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классических политологических текстов (Русская политология)</w:t>
            </w:r>
          </w:p>
          <w:p>
            <w:pPr>
              <w:jc w:val="center"/>
              <w:spacing w:after="0" w:line="240" w:lineRule="auto"/>
              <w:rPr>
                <w:sz w:val="32"/>
                <w:szCs w:val="32"/>
              </w:rPr>
            </w:pPr>
            <w:r>
              <w:rPr>
                <w:rFonts w:ascii="Times New Roman" w:hAnsi="Times New Roman" w:cs="Times New Roman"/>
                <w:color w:val="#000000"/>
                <w:sz w:val="32"/>
                <w:szCs w:val="32"/>
              </w:rPr>
              <w:t> Б1.В.01.07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75.9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Оксана Вячеславовна/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классических политологических текстов (Русская политология)»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Б1.В.01.07 «Анализ классических политологических текстов (Русская политология)».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классических политологических текстов (Русская 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стандартные информационные и информационно- аналитические тексты по общественно-политической проблематике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процессы осуществления поиска, сбора информации для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процессы осуществления обработки, анализа информации для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процессы осуществления хранения информации для решения поставленных задач</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устанавливать профессиональные контакты, деловые отношения с представителями органов государственной власти, местного самоуправления, политических партий, общественных организаций, СМИ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использовать в профессиональной деятельности специальное программное обеспечение и  IT-технологии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уметь осуществлять взаимодействие со средствами массовой информации, включая работу в сети Интернет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владеть навыками распространения информации с помощью различных средств и каналов массового и индивидуального информирования, в проведении информационных кампаний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ПК-8.8 владеть навыками ведения эффективной коммуникации в ходе выполнения поставленных задач в рамках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владеть навыками поддержания профессиональны контактов, деловы отношений с представителями органов государственной власти, местного самоуправления, политических партий, общественных организаций, СМИ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Б1.В.01.07 «Анализ классических политологических текстов (Русская политология)»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религиозные течения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Сравнительная политология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p>
            <w:pPr>
              <w:jc w:val="center"/>
              <w:spacing w:after="0" w:line="240" w:lineRule="auto"/>
              <w:rPr>
                <w:sz w:val="24"/>
                <w:szCs w:val="24"/>
              </w:rPr>
            </w:pPr>
            <w:r>
              <w:rPr>
                <w:rFonts w:ascii="Times New Roman" w:hAnsi="Times New Roman" w:cs="Times New Roman"/>
                <w:color w:val="#000000"/>
                <w:sz w:val="24"/>
                <w:szCs w:val="24"/>
              </w:rPr>
              <w:t> зачеты с оценкой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Феномен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и структура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текст как идеологический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текст как исторический феномен. Специфика современных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текст и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Адресат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листовками и политическими текстами. Политическая карикатура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Риторические приемы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российского политического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политические тексты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Феномен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и структура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текст как идеологический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текст как исторический феномен. Специфика современных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текст и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Адресат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листовками и политическими текстами. Политическая карикатура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Риторические приемы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российского политического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политические тексты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Феномен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и структура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текст как идеологический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текст как исторический феномен. Специфика современных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текст и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Адресат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листовками и политическими текстами. Политическая карикатура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Риторические приемы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российского политического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политические тексты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Феномен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и структура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текст как идеологический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текст как исторический феномен. Специфика современных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Политический текст и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Адресат политического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листовками и политическими текстами. Политическая карикатура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Риторические приемы политических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российского политического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политические тексты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4878.6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Феномен политического текста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Прагматика, стратегические и тактические функции политического текста. Жанры политических текстов. Специфика разных жанров. Устные и письменные политические культуры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и структура политического текста</w:t>
            </w:r>
          </w:p>
        </w:tc>
      </w:tr>
      <w:tr>
        <w:trPr>
          <w:trHeight w:hRule="exact" w:val="908.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построения текстов разных жанров. Различие устных текстов и письменных. Структура политического текста.Приемы оформления текстов: явные и скрытые. Характеристики политического текста. Адресат и адресант политического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текста.  Модальность в политическом тексте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политического текста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Политический анализ на уровне прямого слова. Анализ используемых автором средств и приемов. Анализ идей и априорных посылок. Анализ системы рассуждений, анализ логических посылок.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текст как идеологический феномен</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Идеология, мировоззрение, точка зрения - основа политического текста.Формирование значения понятия «идеология». Идеология как система представлений, оценок, ценностей, упорядочивающая действительность. Идеологическое поле. Подвижность его очертаний. Отражение современных идеологических процессов в риторике и структуре политических текстов. Идеологическая составляющая политического текста как оформление, объяснение, оценка действительности.Идейно-стилистический центр политического текста.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текст как исторический феномен. Специфика современных политических текстов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адресации политических текстов.Стремление власти к контролю общественного мнения, манипуляции им. Отношение к прессе как к инструменту влияния в российском обществе в Х1Х-ХХ вв.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текст и политическая реклама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Реклама и политический текст. Политическая реклама. Рекламизация политической жизни. Проблема негативного восприятия политической рекламы.Реклама и лозунг.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Адресат политического 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адресации в политическом тексте. Пропаганда и манипуляция общественным мнением. Типы отношений между политическим автором, потенциальной аудиторией (обществом) и властью в современном политическом тексте.Новая парадигма отношений власти, общества и политического публициста. Концепция плюрализм. Пропаганда и манипуляция общественным мнением. Разница между пропагандой и манипуляцией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листовками и политическими текстами. Политическая карикатура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Содержательный анализ политических текстов. Смысловые блоки. Анализ структуры текстов. Анализ политических текстов на уровне прямого слова. Адресация текстов. Политическая карикатура. Анализ речей и текстов. Анализ их элементов. Значение места публикации, предполагаемой аудитории. Анализ структуры статьи, политической речи, выступления. Анализ содержания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Риторические приемы политических текстов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Риторические приемы: образные системы, интонационные, графические акценты, системы и способы аргументации, мобилизации.</w:t>
            </w:r>
          </w:p>
          <w:p>
            <w:pPr>
              <w:jc w:val="both"/>
              <w:spacing w:after="0" w:line="240" w:lineRule="auto"/>
              <w:rPr>
                <w:sz w:val="24"/>
                <w:szCs w:val="24"/>
              </w:rPr>
            </w:pPr>
            <w:r>
              <w:rPr>
                <w:rFonts w:ascii="Times New Roman" w:hAnsi="Times New Roman" w:cs="Times New Roman"/>
                <w:color w:val="#000000"/>
                <w:sz w:val="24"/>
                <w:szCs w:val="24"/>
              </w:rPr>
              <w:t> Образы в политическом тексте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Своеобразие российского политического дискурса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советской пропаганды.Сопоставление рекламы и пропаганды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Исторические политические тексты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исторических политических текстов. Анализ российских текстов XIX в.Анализ современных российских политических текстов.Феномен политкорректности.Тактические функции политического текста — стратегические функции политического текста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Феномен политического текста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и основные направления русской политической мысли.</w:t>
            </w:r>
          </w:p>
          <w:p>
            <w:pPr>
              <w:jc w:val="both"/>
              <w:spacing w:after="0" w:line="240" w:lineRule="auto"/>
              <w:rPr>
                <w:sz w:val="24"/>
                <w:szCs w:val="24"/>
              </w:rPr>
            </w:pPr>
            <w:r>
              <w:rPr>
                <w:rFonts w:ascii="Times New Roman" w:hAnsi="Times New Roman" w:cs="Times New Roman"/>
                <w:color w:val="#000000"/>
                <w:sz w:val="24"/>
                <w:szCs w:val="24"/>
              </w:rPr>
              <w:t> 2.Богословское обоснование самодержавной власти (митрополит Илларион, монах Филафей).</w:t>
            </w:r>
          </w:p>
          <w:p>
            <w:pPr>
              <w:jc w:val="both"/>
              <w:spacing w:after="0" w:line="240" w:lineRule="auto"/>
              <w:rPr>
                <w:sz w:val="24"/>
                <w:szCs w:val="24"/>
              </w:rPr>
            </w:pPr>
            <w:r>
              <w:rPr>
                <w:rFonts w:ascii="Times New Roman" w:hAnsi="Times New Roman" w:cs="Times New Roman"/>
                <w:color w:val="#000000"/>
                <w:sz w:val="24"/>
                <w:szCs w:val="24"/>
              </w:rPr>
              <w:t> 3.Просветительские политические идеи эпохи «европеизации» (Ф. Прокопович, М.М. Щербатов).</w:t>
            </w:r>
          </w:p>
          <w:p>
            <w:pPr>
              <w:jc w:val="both"/>
              <w:spacing w:after="0" w:line="240" w:lineRule="auto"/>
              <w:rPr>
                <w:sz w:val="24"/>
                <w:szCs w:val="24"/>
              </w:rPr>
            </w:pPr>
            <w:r>
              <w:rPr>
                <w:rFonts w:ascii="Times New Roman" w:hAnsi="Times New Roman" w:cs="Times New Roman"/>
                <w:color w:val="#000000"/>
                <w:sz w:val="24"/>
                <w:szCs w:val="24"/>
              </w:rPr>
              <w:t> 4.Традиции русской политической мысли, популярность идеи этатистского сильного государства</w:t>
            </w:r>
          </w:p>
          <w:p>
            <w:pPr>
              <w:jc w:val="both"/>
              <w:spacing w:after="0" w:line="240" w:lineRule="auto"/>
              <w:rPr>
                <w:sz w:val="24"/>
                <w:szCs w:val="24"/>
              </w:rPr>
            </w:pPr>
            <w:r>
              <w:rPr>
                <w:rFonts w:ascii="Times New Roman" w:hAnsi="Times New Roman" w:cs="Times New Roman"/>
                <w:color w:val="#000000"/>
                <w:sz w:val="24"/>
                <w:szCs w:val="24"/>
              </w:rPr>
              <w:t> 5.Политические парадигмы декабристов. Политические взгляды славянофилов и западников, русских революционных демократов и  народников.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и структура политического текста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1.Жанровые особенности политического текста.</w:t>
            </w:r>
          </w:p>
          <w:p>
            <w:pPr>
              <w:jc w:val="both"/>
              <w:spacing w:after="0" w:line="240" w:lineRule="auto"/>
              <w:rPr>
                <w:sz w:val="24"/>
                <w:szCs w:val="24"/>
              </w:rPr>
            </w:pPr>
            <w:r>
              <w:rPr>
                <w:rFonts w:ascii="Times New Roman" w:hAnsi="Times New Roman" w:cs="Times New Roman"/>
                <w:color w:val="#000000"/>
                <w:sz w:val="24"/>
                <w:szCs w:val="24"/>
              </w:rPr>
              <w:t> 2.Композиция политического текста.</w:t>
            </w:r>
          </w:p>
          <w:p>
            <w:pPr>
              <w:jc w:val="both"/>
              <w:spacing w:after="0" w:line="240" w:lineRule="auto"/>
              <w:rPr>
                <w:sz w:val="24"/>
                <w:szCs w:val="24"/>
              </w:rPr>
            </w:pPr>
            <w:r>
              <w:rPr>
                <w:rFonts w:ascii="Times New Roman" w:hAnsi="Times New Roman" w:cs="Times New Roman"/>
                <w:color w:val="#000000"/>
                <w:sz w:val="24"/>
                <w:szCs w:val="24"/>
              </w:rPr>
              <w:t> 3.Форма политического текста.</w:t>
            </w:r>
          </w:p>
          <w:p>
            <w:pPr>
              <w:jc w:val="both"/>
              <w:spacing w:after="0" w:line="240" w:lineRule="auto"/>
              <w:rPr>
                <w:sz w:val="24"/>
                <w:szCs w:val="24"/>
              </w:rPr>
            </w:pPr>
            <w:r>
              <w:rPr>
                <w:rFonts w:ascii="Times New Roman" w:hAnsi="Times New Roman" w:cs="Times New Roman"/>
                <w:color w:val="#000000"/>
                <w:sz w:val="24"/>
                <w:szCs w:val="24"/>
              </w:rPr>
              <w:t> 4.Стили политического языка.</w:t>
            </w:r>
          </w:p>
          <w:p>
            <w:pPr>
              <w:jc w:val="both"/>
              <w:spacing w:after="0" w:line="240" w:lineRule="auto"/>
              <w:rPr>
                <w:sz w:val="24"/>
                <w:szCs w:val="24"/>
              </w:rPr>
            </w:pPr>
            <w:r>
              <w:rPr>
                <w:rFonts w:ascii="Times New Roman" w:hAnsi="Times New Roman" w:cs="Times New Roman"/>
                <w:color w:val="#000000"/>
                <w:sz w:val="24"/>
                <w:szCs w:val="24"/>
              </w:rPr>
              <w:t> 5.Особенности стиля программ политических партий, парламентских дебатов, митинговой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политического текста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1.Почему некоторые политические тексты (например, программы политических партий) формально не имеют авторов?</w:t>
            </w:r>
          </w:p>
          <w:p>
            <w:pPr>
              <w:jc w:val="both"/>
              <w:spacing w:after="0" w:line="240" w:lineRule="auto"/>
              <w:rPr>
                <w:sz w:val="24"/>
                <w:szCs w:val="24"/>
              </w:rPr>
            </w:pPr>
            <w:r>
              <w:rPr>
                <w:rFonts w:ascii="Times New Roman" w:hAnsi="Times New Roman" w:cs="Times New Roman"/>
                <w:color w:val="#000000"/>
                <w:sz w:val="24"/>
                <w:szCs w:val="24"/>
              </w:rPr>
              <w:t> 2.Кто несет ответственность за содержание политического текста: его реальный составитель (спичрайтер) или политик, который произносит соответствующий текст с ораторской трибуны?</w:t>
            </w:r>
          </w:p>
          <w:p>
            <w:pPr>
              <w:jc w:val="both"/>
              <w:spacing w:after="0" w:line="240" w:lineRule="auto"/>
              <w:rPr>
                <w:sz w:val="24"/>
                <w:szCs w:val="24"/>
              </w:rPr>
            </w:pPr>
            <w:r>
              <w:rPr>
                <w:rFonts w:ascii="Times New Roman" w:hAnsi="Times New Roman" w:cs="Times New Roman"/>
                <w:color w:val="#000000"/>
                <w:sz w:val="24"/>
                <w:szCs w:val="24"/>
              </w:rPr>
              <w:t> 3.Охарактеризуйте специфику авторства политических текстов.</w:t>
            </w:r>
          </w:p>
          <w:p>
            <w:pPr>
              <w:jc w:val="both"/>
              <w:spacing w:after="0" w:line="240" w:lineRule="auto"/>
              <w:rPr>
                <w:sz w:val="24"/>
                <w:szCs w:val="24"/>
              </w:rPr>
            </w:pPr>
            <w:r>
              <w:rPr>
                <w:rFonts w:ascii="Times New Roman" w:hAnsi="Times New Roman" w:cs="Times New Roman"/>
                <w:color w:val="#000000"/>
                <w:sz w:val="24"/>
                <w:szCs w:val="24"/>
              </w:rPr>
              <w:t> 4.Что такое адресность политического текста? В чем специфика текстов, адресованных широкой аудитории и ее специализированным группам?</w:t>
            </w:r>
          </w:p>
          <w:p>
            <w:pPr>
              <w:jc w:val="both"/>
              <w:spacing w:after="0" w:line="240" w:lineRule="auto"/>
              <w:rPr>
                <w:sz w:val="24"/>
                <w:szCs w:val="24"/>
              </w:rPr>
            </w:pPr>
            <w:r>
              <w:rPr>
                <w:rFonts w:ascii="Times New Roman" w:hAnsi="Times New Roman" w:cs="Times New Roman"/>
                <w:color w:val="#000000"/>
                <w:sz w:val="24"/>
                <w:szCs w:val="24"/>
              </w:rPr>
              <w:t> 5.В чем специфика текстов, адресованных политическим единомышленникам и политическим оппонентам?</w:t>
            </w:r>
          </w:p>
          <w:p>
            <w:pPr>
              <w:jc w:val="both"/>
              <w:spacing w:after="0" w:line="240" w:lineRule="auto"/>
              <w:rPr>
                <w:sz w:val="24"/>
                <w:szCs w:val="24"/>
              </w:rPr>
            </w:pPr>
            <w:r>
              <w:rPr>
                <w:rFonts w:ascii="Times New Roman" w:hAnsi="Times New Roman" w:cs="Times New Roman"/>
                <w:color w:val="#000000"/>
                <w:sz w:val="24"/>
                <w:szCs w:val="24"/>
              </w:rPr>
              <w:t> 6.Тексты каких жанров ориентированы на массового, группового и индивидуального адресата?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текст как идеологический феномен</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1.Влияние идеологического контекста на человеческое мышление.</w:t>
            </w:r>
          </w:p>
          <w:p>
            <w:pPr>
              <w:jc w:val="both"/>
              <w:spacing w:after="0" w:line="240" w:lineRule="auto"/>
              <w:rPr>
                <w:sz w:val="24"/>
                <w:szCs w:val="24"/>
              </w:rPr>
            </w:pPr>
            <w:r>
              <w:rPr>
                <w:rFonts w:ascii="Times New Roman" w:hAnsi="Times New Roman" w:cs="Times New Roman"/>
                <w:color w:val="#000000"/>
                <w:sz w:val="24"/>
                <w:szCs w:val="24"/>
              </w:rPr>
              <w:t> 2.Сферы общественного и группового сознания, охватываемые идеологией.</w:t>
            </w:r>
          </w:p>
          <w:p>
            <w:pPr>
              <w:jc w:val="both"/>
              <w:spacing w:after="0" w:line="240" w:lineRule="auto"/>
              <w:rPr>
                <w:sz w:val="24"/>
                <w:szCs w:val="24"/>
              </w:rPr>
            </w:pPr>
            <w:r>
              <w:rPr>
                <w:rFonts w:ascii="Times New Roman" w:hAnsi="Times New Roman" w:cs="Times New Roman"/>
                <w:color w:val="#000000"/>
                <w:sz w:val="24"/>
                <w:szCs w:val="24"/>
              </w:rPr>
              <w:t> 3.Деятельность правительств, политических партий и общественных объединений, публичных манифестаций и политических дискуссий на оперативном уровне функционирования идеологий.</w:t>
            </w:r>
          </w:p>
          <w:p>
            <w:pPr>
              <w:jc w:val="both"/>
              <w:spacing w:after="0" w:line="240" w:lineRule="auto"/>
              <w:rPr>
                <w:sz w:val="24"/>
                <w:szCs w:val="24"/>
              </w:rPr>
            </w:pPr>
            <w:r>
              <w:rPr>
                <w:rFonts w:ascii="Times New Roman" w:hAnsi="Times New Roman" w:cs="Times New Roman"/>
                <w:color w:val="#000000"/>
                <w:sz w:val="24"/>
                <w:szCs w:val="24"/>
              </w:rPr>
              <w:t> 4.Утопическая составляющая политических идеологий.</w:t>
            </w:r>
          </w:p>
          <w:p>
            <w:pPr>
              <w:jc w:val="both"/>
              <w:spacing w:after="0" w:line="240" w:lineRule="auto"/>
              <w:rPr>
                <w:sz w:val="24"/>
                <w:szCs w:val="24"/>
              </w:rPr>
            </w:pPr>
            <w:r>
              <w:rPr>
                <w:rFonts w:ascii="Times New Roman" w:hAnsi="Times New Roman" w:cs="Times New Roman"/>
                <w:color w:val="#000000"/>
                <w:sz w:val="24"/>
                <w:szCs w:val="24"/>
              </w:rPr>
              <w:t> 5.Идеологические мифы как ложные ориентиры для народных масс, их общественно- политических объединений и государства.</w:t>
            </w:r>
          </w:p>
          <w:p>
            <w:pPr>
              <w:jc w:val="both"/>
              <w:spacing w:after="0" w:line="240" w:lineRule="auto"/>
              <w:rPr>
                <w:sz w:val="24"/>
                <w:szCs w:val="24"/>
              </w:rPr>
            </w:pPr>
            <w:r>
              <w:rPr>
                <w:rFonts w:ascii="Times New Roman" w:hAnsi="Times New Roman" w:cs="Times New Roman"/>
                <w:color w:val="#000000"/>
                <w:sz w:val="24"/>
                <w:szCs w:val="24"/>
              </w:rPr>
              <w:t> 6.Социальные механизмы распространения и разоблачения идеологических мифов в условиях «идеологического вакуума».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текст как исторический феномен. Специфика современных политических текстов</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1.Проблемы власти, человека и государства в политических учениях ХV-ХVIII вв. С. Полоцкий, Ю. Крижанич, Л. Ордин – Нащокин. Петровские реформы и их теоретическое обоснование (В. Татищев, Ф. Прокопович, И. Посошков).</w:t>
            </w:r>
          </w:p>
          <w:p>
            <w:pPr>
              <w:jc w:val="both"/>
              <w:spacing w:after="0" w:line="240" w:lineRule="auto"/>
              <w:rPr>
                <w:sz w:val="24"/>
                <w:szCs w:val="24"/>
              </w:rPr>
            </w:pPr>
            <w:r>
              <w:rPr>
                <w:rFonts w:ascii="Times New Roman" w:hAnsi="Times New Roman" w:cs="Times New Roman"/>
                <w:color w:val="#000000"/>
                <w:sz w:val="24"/>
                <w:szCs w:val="24"/>
              </w:rPr>
              <w:t> 2.Учения М. Щербатова, А. Радищева. Просветительская мысль вторая пол. ХVIII в.</w:t>
            </w:r>
          </w:p>
          <w:p>
            <w:pPr>
              <w:jc w:val="both"/>
              <w:spacing w:after="0" w:line="240" w:lineRule="auto"/>
              <w:rPr>
                <w:sz w:val="24"/>
                <w:szCs w:val="24"/>
              </w:rPr>
            </w:pPr>
            <w:r>
              <w:rPr>
                <w:rFonts w:ascii="Times New Roman" w:hAnsi="Times New Roman" w:cs="Times New Roman"/>
                <w:color w:val="#000000"/>
                <w:sz w:val="24"/>
                <w:szCs w:val="24"/>
              </w:rPr>
              <w:t> 3.Политические учения первой пол. ХIХ в. Либеральная политическая мысль о власти и человеке. М. Сперанский о системе государственного управления, высококвалифицированном чиновничьим аппарате. Б.Чичерин - идеолог охранительного либерализма, его идеи о месте и роли человека в политике, о власти отца, общества, государства, церкви.</w:t>
            </w:r>
          </w:p>
          <w:p>
            <w:pPr>
              <w:jc w:val="both"/>
              <w:spacing w:after="0" w:line="240" w:lineRule="auto"/>
              <w:rPr>
                <w:sz w:val="24"/>
                <w:szCs w:val="24"/>
              </w:rPr>
            </w:pPr>
            <w:r>
              <w:rPr>
                <w:rFonts w:ascii="Times New Roman" w:hAnsi="Times New Roman" w:cs="Times New Roman"/>
                <w:color w:val="#000000"/>
                <w:sz w:val="24"/>
                <w:szCs w:val="24"/>
              </w:rPr>
              <w:t> 4.П.И. Новгородцев о праве человека на достойное человеческое существование. Н.Карамзин – сторонник либерального консерватизма.</w:t>
            </w:r>
          </w:p>
          <w:p>
            <w:pPr>
              <w:jc w:val="both"/>
              <w:spacing w:after="0" w:line="240" w:lineRule="auto"/>
              <w:rPr>
                <w:sz w:val="24"/>
                <w:szCs w:val="24"/>
              </w:rPr>
            </w:pPr>
            <w:r>
              <w:rPr>
                <w:rFonts w:ascii="Times New Roman" w:hAnsi="Times New Roman" w:cs="Times New Roman"/>
                <w:color w:val="#000000"/>
                <w:sz w:val="24"/>
                <w:szCs w:val="24"/>
              </w:rPr>
              <w:t> 5.Идейно-теоретическое осмысление путей политического развития в рамках дискуссии между западниками и славянофилами о судьбе политического развития России.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текст и политическая реклама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Что такое «институциональная реклама»?</w:t>
            </w:r>
          </w:p>
          <w:p>
            <w:pPr>
              <w:jc w:val="both"/>
              <w:spacing w:after="0" w:line="240" w:lineRule="auto"/>
              <w:rPr>
                <w:sz w:val="24"/>
                <w:szCs w:val="24"/>
              </w:rPr>
            </w:pPr>
            <w:r>
              <w:rPr>
                <w:rFonts w:ascii="Times New Roman" w:hAnsi="Times New Roman" w:cs="Times New Roman"/>
                <w:color w:val="#000000"/>
                <w:sz w:val="24"/>
                <w:szCs w:val="24"/>
              </w:rPr>
              <w:t> 2. Расскажите об интернете как канале трансляции политической рекламы.</w:t>
            </w:r>
          </w:p>
          <w:p>
            <w:pPr>
              <w:jc w:val="both"/>
              <w:spacing w:after="0" w:line="240" w:lineRule="auto"/>
              <w:rPr>
                <w:sz w:val="24"/>
                <w:szCs w:val="24"/>
              </w:rPr>
            </w:pPr>
            <w:r>
              <w:rPr>
                <w:rFonts w:ascii="Times New Roman" w:hAnsi="Times New Roman" w:cs="Times New Roman"/>
                <w:color w:val="#000000"/>
                <w:sz w:val="24"/>
                <w:szCs w:val="24"/>
              </w:rPr>
              <w:t> 3. Что такое политическая культура, ее основные характеристики в современной России? 4. Расскажите о роли телевидения в российской политической рекламе.</w:t>
            </w:r>
          </w:p>
          <w:p>
            <w:pPr>
              <w:jc w:val="both"/>
              <w:spacing w:after="0" w:line="240" w:lineRule="auto"/>
              <w:rPr>
                <w:sz w:val="24"/>
                <w:szCs w:val="24"/>
              </w:rPr>
            </w:pPr>
            <w:r>
              <w:rPr>
                <w:rFonts w:ascii="Times New Roman" w:hAnsi="Times New Roman" w:cs="Times New Roman"/>
                <w:color w:val="#000000"/>
                <w:sz w:val="24"/>
                <w:szCs w:val="24"/>
              </w:rPr>
              <w:t> 5. Что характерно для политической рекламы в современной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Адресат политического 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1.Манипулятивные технологии в современном избирательном процессе.</w:t>
            </w:r>
          </w:p>
          <w:p>
            <w:pPr>
              <w:jc w:val="both"/>
              <w:spacing w:after="0" w:line="240" w:lineRule="auto"/>
              <w:rPr>
                <w:sz w:val="24"/>
                <w:szCs w:val="24"/>
              </w:rPr>
            </w:pPr>
            <w:r>
              <w:rPr>
                <w:rFonts w:ascii="Times New Roman" w:hAnsi="Times New Roman" w:cs="Times New Roman"/>
                <w:color w:val="#000000"/>
                <w:sz w:val="24"/>
                <w:szCs w:val="24"/>
              </w:rPr>
              <w:t> 2.«Грязные» технологии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3.Принципы и методы противодействия «грязным» избирательным технологиям.</w:t>
            </w:r>
          </w:p>
          <w:p>
            <w:pPr>
              <w:jc w:val="both"/>
              <w:spacing w:after="0" w:line="240" w:lineRule="auto"/>
              <w:rPr>
                <w:sz w:val="24"/>
                <w:szCs w:val="24"/>
              </w:rPr>
            </w:pPr>
            <w:r>
              <w:rPr>
                <w:rFonts w:ascii="Times New Roman" w:hAnsi="Times New Roman" w:cs="Times New Roman"/>
                <w:color w:val="#000000"/>
                <w:sz w:val="24"/>
                <w:szCs w:val="24"/>
              </w:rPr>
              <w:t> 4.Деструктивные технологии и принципы их нейтрализации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листовками и политическими текстами. Политическая карикатура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1.Рассмотрите политическую листовку, которая является ключевым имидже образующим жанром в сфере политического общения.</w:t>
            </w:r>
          </w:p>
          <w:p>
            <w:pPr>
              <w:jc w:val="both"/>
              <w:spacing w:after="0" w:line="240" w:lineRule="auto"/>
              <w:rPr>
                <w:sz w:val="24"/>
                <w:szCs w:val="24"/>
              </w:rPr>
            </w:pPr>
            <w:r>
              <w:rPr>
                <w:rFonts w:ascii="Times New Roman" w:hAnsi="Times New Roman" w:cs="Times New Roman"/>
                <w:color w:val="#000000"/>
                <w:sz w:val="24"/>
                <w:szCs w:val="24"/>
              </w:rPr>
              <w:t> 2. Каковы композиционные и смысловые отличия жанра политической листовки от политической    биографии и политической программы?</w:t>
            </w:r>
          </w:p>
          <w:p>
            <w:pPr>
              <w:jc w:val="both"/>
              <w:spacing w:after="0" w:line="240" w:lineRule="auto"/>
              <w:rPr>
                <w:sz w:val="24"/>
                <w:szCs w:val="24"/>
              </w:rPr>
            </w:pPr>
            <w:r>
              <w:rPr>
                <w:rFonts w:ascii="Times New Roman" w:hAnsi="Times New Roman" w:cs="Times New Roman"/>
                <w:color w:val="#000000"/>
                <w:sz w:val="24"/>
                <w:szCs w:val="24"/>
              </w:rPr>
              <w:t> 3. Рассмотрите общие структурные черты листовки в политической и торговой рекламе (этапы стандартной телерекламы: товарный знак – слоган – сложная ситуация – репрезентация товара  –  облегченная ситуация  –  мотивирующий компонент. Несущая конструкция политической листовки; присутствие мета компонентов).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Риторические приемы политических текстов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Лексико-фразеологический тезаурус и современный политический язык.</w:t>
            </w:r>
          </w:p>
          <w:p>
            <w:pPr>
              <w:jc w:val="both"/>
              <w:spacing w:after="0" w:line="240" w:lineRule="auto"/>
              <w:rPr>
                <w:sz w:val="24"/>
                <w:szCs w:val="24"/>
              </w:rPr>
            </w:pPr>
            <w:r>
              <w:rPr>
                <w:rFonts w:ascii="Times New Roman" w:hAnsi="Times New Roman" w:cs="Times New Roman"/>
                <w:color w:val="#000000"/>
                <w:sz w:val="24"/>
                <w:szCs w:val="24"/>
              </w:rPr>
              <w:t> 2.	Особенности лексики, фразеологии, морфологии и синтаксиса политического текста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Своеобразие российского политического дискурса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убеждающего воздействия.</w:t>
            </w:r>
          </w:p>
          <w:p>
            <w:pPr>
              <w:jc w:val="both"/>
              <w:spacing w:after="0" w:line="240" w:lineRule="auto"/>
              <w:rPr>
                <w:sz w:val="24"/>
                <w:szCs w:val="24"/>
              </w:rPr>
            </w:pPr>
            <w:r>
              <w:rPr>
                <w:rFonts w:ascii="Times New Roman" w:hAnsi="Times New Roman" w:cs="Times New Roman"/>
                <w:color w:val="#000000"/>
                <w:sz w:val="24"/>
                <w:szCs w:val="24"/>
              </w:rPr>
              <w:t> 2.Технологии внушения. Понятие внушения. История изучения внушающего воздействия.</w:t>
            </w:r>
          </w:p>
          <w:p>
            <w:pPr>
              <w:jc w:val="both"/>
              <w:spacing w:after="0" w:line="240" w:lineRule="auto"/>
              <w:rPr>
                <w:sz w:val="24"/>
                <w:szCs w:val="24"/>
              </w:rPr>
            </w:pPr>
            <w:r>
              <w:rPr>
                <w:rFonts w:ascii="Times New Roman" w:hAnsi="Times New Roman" w:cs="Times New Roman"/>
                <w:color w:val="#000000"/>
                <w:sz w:val="24"/>
                <w:szCs w:val="24"/>
              </w:rPr>
              <w:t> 3.Виды внушения. Формы реакции аудитории на внушение.</w:t>
            </w:r>
          </w:p>
          <w:p>
            <w:pPr>
              <w:jc w:val="both"/>
              <w:spacing w:after="0" w:line="240" w:lineRule="auto"/>
              <w:rPr>
                <w:sz w:val="24"/>
                <w:szCs w:val="24"/>
              </w:rPr>
            </w:pPr>
            <w:r>
              <w:rPr>
                <w:rFonts w:ascii="Times New Roman" w:hAnsi="Times New Roman" w:cs="Times New Roman"/>
                <w:color w:val="#000000"/>
                <w:sz w:val="24"/>
                <w:szCs w:val="24"/>
              </w:rPr>
              <w:t> 4.Понятие пропаганды.</w:t>
            </w:r>
          </w:p>
          <w:p>
            <w:pPr>
              <w:jc w:val="both"/>
              <w:spacing w:after="0" w:line="240" w:lineRule="auto"/>
              <w:rPr>
                <w:sz w:val="24"/>
                <w:szCs w:val="24"/>
              </w:rPr>
            </w:pPr>
            <w:r>
              <w:rPr>
                <w:rFonts w:ascii="Times New Roman" w:hAnsi="Times New Roman" w:cs="Times New Roman"/>
                <w:color w:val="#000000"/>
                <w:sz w:val="24"/>
                <w:szCs w:val="24"/>
              </w:rPr>
              <w:t> 5.Виды пропаганды. Психологический практикум создания пропагандиского сообщения.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Исторические политические тексты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1.Этапы формирования и развития социально-политической мысли в России.</w:t>
            </w:r>
          </w:p>
          <w:p>
            <w:pPr>
              <w:jc w:val="both"/>
              <w:spacing w:after="0" w:line="240" w:lineRule="auto"/>
              <w:rPr>
                <w:sz w:val="24"/>
                <w:szCs w:val="24"/>
              </w:rPr>
            </w:pPr>
            <w:r>
              <w:rPr>
                <w:rFonts w:ascii="Times New Roman" w:hAnsi="Times New Roman" w:cs="Times New Roman"/>
                <w:color w:val="#000000"/>
                <w:sz w:val="24"/>
                <w:szCs w:val="24"/>
              </w:rPr>
              <w:t> 2.Социально-политические идеи Древней Руси, периода формирования и укрепления русского централизованного государства.</w:t>
            </w:r>
          </w:p>
          <w:p>
            <w:pPr>
              <w:jc w:val="both"/>
              <w:spacing w:after="0" w:line="240" w:lineRule="auto"/>
              <w:rPr>
                <w:sz w:val="24"/>
                <w:szCs w:val="24"/>
              </w:rPr>
            </w:pPr>
            <w:r>
              <w:rPr>
                <w:rFonts w:ascii="Times New Roman" w:hAnsi="Times New Roman" w:cs="Times New Roman"/>
                <w:color w:val="#000000"/>
                <w:sz w:val="24"/>
                <w:szCs w:val="24"/>
              </w:rPr>
              <w:t> 3.Социально-политические учения в России в XVIII веке: течения, представители, основное содержание.</w:t>
            </w:r>
          </w:p>
          <w:p>
            <w:pPr>
              <w:jc w:val="both"/>
              <w:spacing w:after="0" w:line="240" w:lineRule="auto"/>
              <w:rPr>
                <w:sz w:val="24"/>
                <w:szCs w:val="24"/>
              </w:rPr>
            </w:pPr>
            <w:r>
              <w:rPr>
                <w:rFonts w:ascii="Times New Roman" w:hAnsi="Times New Roman" w:cs="Times New Roman"/>
                <w:color w:val="#000000"/>
                <w:sz w:val="24"/>
                <w:szCs w:val="24"/>
              </w:rPr>
              <w:t> 4.Политическая мысль в России в XIX веке: общая характеристика и основные течения.</w:t>
            </w:r>
          </w:p>
          <w:p>
            <w:pPr>
              <w:jc w:val="both"/>
              <w:spacing w:after="0" w:line="240" w:lineRule="auto"/>
              <w:rPr>
                <w:sz w:val="24"/>
                <w:szCs w:val="24"/>
              </w:rPr>
            </w:pPr>
            <w:r>
              <w:rPr>
                <w:rFonts w:ascii="Times New Roman" w:hAnsi="Times New Roman" w:cs="Times New Roman"/>
                <w:color w:val="#000000"/>
                <w:sz w:val="24"/>
                <w:szCs w:val="24"/>
              </w:rPr>
              <w:t> 5.Политическая мысль России XX - XXI 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Феномен политического текста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1.Идеи Н.М. Коркунова, Л.И. Петражицкого, Б.А. Кистяковского, Н.А. Бердяева о принципах формирования гражданского общества, правового государства, о защите прав и свобод личности.</w:t>
            </w:r>
          </w:p>
          <w:p>
            <w:pPr>
              <w:jc w:val="left"/>
              <w:spacing w:after="0" w:line="240" w:lineRule="auto"/>
              <w:rPr>
                <w:sz w:val="24"/>
                <w:szCs w:val="24"/>
              </w:rPr>
            </w:pPr>
            <w:r>
              <w:rPr>
                <w:rFonts w:ascii="Times New Roman" w:hAnsi="Times New Roman" w:cs="Times New Roman"/>
                <w:color w:val="#000000"/>
                <w:sz w:val="24"/>
                <w:szCs w:val="24"/>
              </w:rPr>
              <w:t> 2.Социалистические политические идеи: Г.В.Плеханов, В.И. Ленин. Политические теории времен сталинизма и застоя. Политический плюрализм  в современной России.</w:t>
            </w:r>
          </w:p>
          <w:p>
            <w:pPr>
              <w:jc w:val="left"/>
              <w:spacing w:after="0" w:line="240" w:lineRule="auto"/>
              <w:rPr>
                <w:sz w:val="24"/>
                <w:szCs w:val="24"/>
              </w:rPr>
            </w:pPr>
            <w:r>
              <w:rPr>
                <w:rFonts w:ascii="Times New Roman" w:hAnsi="Times New Roman" w:cs="Times New Roman"/>
                <w:color w:val="#000000"/>
                <w:sz w:val="24"/>
                <w:szCs w:val="24"/>
              </w:rPr>
              <w:t> 3.Российская политическая мысль  ХIХ – ХХ вв.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и структура политического текста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политической коммуникации.</w:t>
            </w:r>
          </w:p>
          <w:p>
            <w:pPr>
              <w:jc w:val="left"/>
              <w:spacing w:after="0" w:line="240" w:lineRule="auto"/>
              <w:rPr>
                <w:sz w:val="24"/>
                <w:szCs w:val="24"/>
              </w:rPr>
            </w:pPr>
            <w:r>
              <w:rPr>
                <w:rFonts w:ascii="Times New Roman" w:hAnsi="Times New Roman" w:cs="Times New Roman"/>
                <w:color w:val="#000000"/>
                <w:sz w:val="24"/>
                <w:szCs w:val="24"/>
              </w:rPr>
              <w:t> 2.Речевое поведение и коммуникативные роли. Понятие «речевой маски».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политического текста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 какой степени для политической коммуникации свойствен на эмоциональная функция? Должна ли речевая деятельность политика скрывать его эмоции?</w:t>
            </w:r>
          </w:p>
          <w:p>
            <w:pPr>
              <w:jc w:val="left"/>
              <w:spacing w:after="0" w:line="240" w:lineRule="auto"/>
              <w:rPr>
                <w:sz w:val="24"/>
                <w:szCs w:val="24"/>
              </w:rPr>
            </w:pPr>
            <w:r>
              <w:rPr>
                <w:rFonts w:ascii="Times New Roman" w:hAnsi="Times New Roman" w:cs="Times New Roman"/>
                <w:color w:val="#000000"/>
                <w:sz w:val="24"/>
                <w:szCs w:val="24"/>
              </w:rPr>
              <w:t> 2.Что такое фатическая функция языка? В какой мере эта функция свойственна политической коммуникации?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текст как идеологический феномен</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1.Ситуационные, коммуникативные и эпистемологические эффекты.</w:t>
            </w:r>
          </w:p>
          <w:p>
            <w:pPr>
              <w:jc w:val="left"/>
              <w:spacing w:after="0" w:line="240" w:lineRule="auto"/>
              <w:rPr>
                <w:sz w:val="24"/>
                <w:szCs w:val="24"/>
              </w:rPr>
            </w:pPr>
            <w:r>
              <w:rPr>
                <w:rFonts w:ascii="Times New Roman" w:hAnsi="Times New Roman" w:cs="Times New Roman"/>
                <w:color w:val="#000000"/>
                <w:sz w:val="24"/>
                <w:szCs w:val="24"/>
              </w:rPr>
              <w:t> 2.Использование популистской риторики в политической и идеологической борьбе.</w:t>
            </w:r>
          </w:p>
          <w:p>
            <w:pPr>
              <w:jc w:val="left"/>
              <w:spacing w:after="0" w:line="240" w:lineRule="auto"/>
              <w:rPr>
                <w:sz w:val="24"/>
                <w:szCs w:val="24"/>
              </w:rPr>
            </w:pPr>
            <w:r>
              <w:rPr>
                <w:rFonts w:ascii="Times New Roman" w:hAnsi="Times New Roman" w:cs="Times New Roman"/>
                <w:color w:val="#000000"/>
                <w:sz w:val="24"/>
                <w:szCs w:val="24"/>
              </w:rPr>
              <w:t> 3.Популистские лозунги этнических националистов («этнической территории», «исконных земель», «исторической родины», «своего народа», «своей нации», «воли нации»), коммунистов и фашистов.</w:t>
            </w:r>
          </w:p>
          <w:p>
            <w:pPr>
              <w:jc w:val="left"/>
              <w:spacing w:after="0" w:line="240" w:lineRule="auto"/>
              <w:rPr>
                <w:sz w:val="24"/>
                <w:szCs w:val="24"/>
              </w:rPr>
            </w:pPr>
            <w:r>
              <w:rPr>
                <w:rFonts w:ascii="Times New Roman" w:hAnsi="Times New Roman" w:cs="Times New Roman"/>
                <w:color w:val="#000000"/>
                <w:sz w:val="24"/>
                <w:szCs w:val="24"/>
              </w:rPr>
              <w:t> 4.Догматизация принципов рыночного неолиберализма.</w:t>
            </w:r>
          </w:p>
          <w:p>
            <w:pPr>
              <w:jc w:val="left"/>
              <w:spacing w:after="0" w:line="240" w:lineRule="auto"/>
              <w:rPr>
                <w:sz w:val="24"/>
                <w:szCs w:val="24"/>
              </w:rPr>
            </w:pPr>
            <w:r>
              <w:rPr>
                <w:rFonts w:ascii="Times New Roman" w:hAnsi="Times New Roman" w:cs="Times New Roman"/>
                <w:color w:val="#000000"/>
                <w:sz w:val="24"/>
                <w:szCs w:val="24"/>
              </w:rPr>
              <w:t> 5.Пропаганда и контрпропаганда. Виды и средства пропагандистского воздействия. Способы манипуляции общественным сознанием.</w:t>
            </w:r>
          </w:p>
          <w:p>
            <w:pPr>
              <w:jc w:val="left"/>
              <w:spacing w:after="0" w:line="240" w:lineRule="auto"/>
              <w:rPr>
                <w:sz w:val="24"/>
                <w:szCs w:val="24"/>
              </w:rPr>
            </w:pPr>
            <w:r>
              <w:rPr>
                <w:rFonts w:ascii="Times New Roman" w:hAnsi="Times New Roman" w:cs="Times New Roman"/>
                <w:color w:val="#000000"/>
                <w:sz w:val="24"/>
                <w:szCs w:val="24"/>
              </w:rPr>
              <w:t> 6.Технология «промывки мозгов». СМИ как инструмент идеологического воздействия на массы. Теории и практика «влияния СМИ» на отдельные группы населения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текст как исторический феномен. Специфика современных политических текстов</w:t>
            </w:r>
          </w:p>
        </w:tc>
      </w:tr>
      <w:tr>
        <w:trPr>
          <w:trHeight w:hRule="exact" w:val="21.31518"/>
        </w:trPr>
        <w:tc>
          <w:tcPr>
            <w:tcW w:w="9640" w:type="dxa"/>
          </w:tcPr>
          <w:p/>
        </w:tc>
      </w:tr>
      <w:tr>
        <w:trPr>
          <w:trHeight w:hRule="exact" w:val="3278.68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1.Русский консерватизм (Н. Карамзин, А. Хомяков, И. Киреевский), западники (Т. Грановский, К. Кавелин), их представления о традициях, особенностях российского монархического государства, правах и свободах граждан.</w:t>
            </w:r>
          </w:p>
          <w:p>
            <w:pPr>
              <w:jc w:val="left"/>
              <w:spacing w:after="0" w:line="240" w:lineRule="auto"/>
              <w:rPr>
                <w:sz w:val="24"/>
                <w:szCs w:val="24"/>
              </w:rPr>
            </w:pPr>
            <w:r>
              <w:rPr>
                <w:rFonts w:ascii="Times New Roman" w:hAnsi="Times New Roman" w:cs="Times New Roman"/>
                <w:color w:val="#000000"/>
                <w:sz w:val="24"/>
                <w:szCs w:val="24"/>
              </w:rPr>
              <w:t> 2.Радикализм в идейно-политической мысли России. Политические взгляды декабристов. П.Пестель о республиканском строе в России. Проект конституции Н. Муравьева.</w:t>
            </w:r>
          </w:p>
          <w:p>
            <w:pPr>
              <w:jc w:val="left"/>
              <w:spacing w:after="0" w:line="240" w:lineRule="auto"/>
              <w:rPr>
                <w:sz w:val="24"/>
                <w:szCs w:val="24"/>
              </w:rPr>
            </w:pPr>
            <w:r>
              <w:rPr>
                <w:rFonts w:ascii="Times New Roman" w:hAnsi="Times New Roman" w:cs="Times New Roman"/>
                <w:color w:val="#000000"/>
                <w:sz w:val="24"/>
                <w:szCs w:val="24"/>
              </w:rPr>
              <w:t> 3.Демократические идеи о создании федерации славянских народов «Общество соединенных славян».</w:t>
            </w:r>
          </w:p>
          <w:p>
            <w:pPr>
              <w:jc w:val="left"/>
              <w:spacing w:after="0" w:line="240" w:lineRule="auto"/>
              <w:rPr>
                <w:sz w:val="24"/>
                <w:szCs w:val="24"/>
              </w:rPr>
            </w:pPr>
            <w:r>
              <w:rPr>
                <w:rFonts w:ascii="Times New Roman" w:hAnsi="Times New Roman" w:cs="Times New Roman"/>
                <w:color w:val="#000000"/>
                <w:sz w:val="24"/>
                <w:szCs w:val="24"/>
              </w:rPr>
              <w:t> 4.Особенности идейного осмысления российской действительности консерваторами. Критика самодержавия справа во имя его укрепления и развития. М. Катков.</w:t>
            </w:r>
          </w:p>
          <w:p>
            <w:pPr>
              <w:jc w:val="left"/>
              <w:spacing w:after="0" w:line="240" w:lineRule="auto"/>
              <w:rPr>
                <w:sz w:val="24"/>
                <w:szCs w:val="24"/>
              </w:rPr>
            </w:pPr>
            <w:r>
              <w:rPr>
                <w:rFonts w:ascii="Times New Roman" w:hAnsi="Times New Roman" w:cs="Times New Roman"/>
                <w:color w:val="#000000"/>
                <w:sz w:val="24"/>
                <w:szCs w:val="24"/>
              </w:rPr>
              <w:t> 5.Идейно-политические взгляды евразийства (Н. Трубецкой, П. Савицкий, Л. Карсавин, Г. Вернадский). Особенности геополитической концепции евразийцев. Социально-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творчество Ф. Достоевского и Л. Толстого.</w:t>
            </w:r>
          </w:p>
          <w:p>
            <w:pPr>
              <w:jc w:val="left"/>
              <w:spacing w:after="0" w:line="240" w:lineRule="auto"/>
              <w:rPr>
                <w:sz w:val="24"/>
                <w:szCs w:val="24"/>
              </w:rPr>
            </w:pPr>
            <w:r>
              <w:rPr>
                <w:rFonts w:ascii="Times New Roman" w:hAnsi="Times New Roman" w:cs="Times New Roman"/>
                <w:color w:val="#000000"/>
                <w:sz w:val="24"/>
                <w:szCs w:val="24"/>
              </w:rPr>
              <w:t> 6.Обоснование необходимости модернизации политического строя в России (реформы П. Столыпина).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Политический текст и политическая реклама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Что характерно для плаката как жанра политической рекламы периода гражданской войны?</w:t>
            </w:r>
          </w:p>
          <w:p>
            <w:pPr>
              <w:jc w:val="left"/>
              <w:spacing w:after="0" w:line="240" w:lineRule="auto"/>
              <w:rPr>
                <w:sz w:val="24"/>
                <w:szCs w:val="24"/>
              </w:rPr>
            </w:pPr>
            <w:r>
              <w:rPr>
                <w:rFonts w:ascii="Times New Roman" w:hAnsi="Times New Roman" w:cs="Times New Roman"/>
                <w:color w:val="#000000"/>
                <w:sz w:val="24"/>
                <w:szCs w:val="24"/>
              </w:rPr>
              <w:t> 2. Какие темы затрагивала советская политическая реклама довоенного периода?</w:t>
            </w:r>
          </w:p>
          <w:p>
            <w:pPr>
              <w:jc w:val="left"/>
              <w:spacing w:after="0" w:line="240" w:lineRule="auto"/>
              <w:rPr>
                <w:sz w:val="24"/>
                <w:szCs w:val="24"/>
              </w:rPr>
            </w:pPr>
            <w:r>
              <w:rPr>
                <w:rFonts w:ascii="Times New Roman" w:hAnsi="Times New Roman" w:cs="Times New Roman"/>
                <w:color w:val="#000000"/>
                <w:sz w:val="24"/>
                <w:szCs w:val="24"/>
              </w:rPr>
              <w:t> 3. Расскажите о политической рекламе периода Великой отечественной войны.</w:t>
            </w:r>
          </w:p>
          <w:p>
            <w:pPr>
              <w:jc w:val="left"/>
              <w:spacing w:after="0" w:line="240" w:lineRule="auto"/>
              <w:rPr>
                <w:sz w:val="24"/>
                <w:szCs w:val="24"/>
              </w:rPr>
            </w:pPr>
            <w:r>
              <w:rPr>
                <w:rFonts w:ascii="Times New Roman" w:hAnsi="Times New Roman" w:cs="Times New Roman"/>
                <w:color w:val="#000000"/>
                <w:sz w:val="24"/>
                <w:szCs w:val="24"/>
              </w:rPr>
              <w:t> 4. Политическая радиореклама в СССР, как она развивалась?</w:t>
            </w:r>
          </w:p>
          <w:p>
            <w:pPr>
              <w:jc w:val="left"/>
              <w:spacing w:after="0" w:line="240" w:lineRule="auto"/>
              <w:rPr>
                <w:sz w:val="24"/>
                <w:szCs w:val="24"/>
              </w:rPr>
            </w:pPr>
            <w:r>
              <w:rPr>
                <w:rFonts w:ascii="Times New Roman" w:hAnsi="Times New Roman" w:cs="Times New Roman"/>
                <w:color w:val="#000000"/>
                <w:sz w:val="24"/>
                <w:szCs w:val="24"/>
              </w:rPr>
              <w:t> 5. Развитие жанра листовки в политической рекламе военного времени.</w:t>
            </w:r>
          </w:p>
          <w:p>
            <w:pPr>
              <w:jc w:val="left"/>
              <w:spacing w:after="0" w:line="240" w:lineRule="auto"/>
              <w:rPr>
                <w:sz w:val="24"/>
                <w:szCs w:val="24"/>
              </w:rPr>
            </w:pPr>
            <w:r>
              <w:rPr>
                <w:rFonts w:ascii="Times New Roman" w:hAnsi="Times New Roman" w:cs="Times New Roman"/>
                <w:color w:val="#000000"/>
                <w:sz w:val="24"/>
                <w:szCs w:val="24"/>
              </w:rPr>
              <w:t> 6. Охарактеризуйте телевизионную политическую рекламу в СССР.</w:t>
            </w:r>
          </w:p>
          <w:p>
            <w:pPr>
              <w:jc w:val="left"/>
              <w:spacing w:after="0" w:line="240" w:lineRule="auto"/>
              <w:rPr>
                <w:sz w:val="24"/>
                <w:szCs w:val="24"/>
              </w:rPr>
            </w:pPr>
            <w:r>
              <w:rPr>
                <w:rFonts w:ascii="Times New Roman" w:hAnsi="Times New Roman" w:cs="Times New Roman"/>
                <w:color w:val="#000000"/>
                <w:sz w:val="24"/>
                <w:szCs w:val="24"/>
              </w:rPr>
              <w:t> 7. Дайте общую характеристику политической рекламы советского периода.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Адресат политического текста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1.Массовые коммуникации и их роль в избирательной кампании.</w:t>
            </w:r>
          </w:p>
          <w:p>
            <w:pPr>
              <w:jc w:val="left"/>
              <w:spacing w:after="0" w:line="240" w:lineRule="auto"/>
              <w:rPr>
                <w:sz w:val="24"/>
                <w:szCs w:val="24"/>
              </w:rPr>
            </w:pPr>
            <w:r>
              <w:rPr>
                <w:rFonts w:ascii="Times New Roman" w:hAnsi="Times New Roman" w:cs="Times New Roman"/>
                <w:color w:val="#000000"/>
                <w:sz w:val="24"/>
                <w:szCs w:val="24"/>
              </w:rPr>
              <w:t> 2.Реклама в процессе проведения избирательной кампании: основные требования, этапы и формы прямые и косвенные).</w:t>
            </w:r>
          </w:p>
          <w:p>
            <w:pPr>
              <w:jc w:val="left"/>
              <w:spacing w:after="0" w:line="240" w:lineRule="auto"/>
              <w:rPr>
                <w:sz w:val="24"/>
                <w:szCs w:val="24"/>
              </w:rPr>
            </w:pPr>
            <w:r>
              <w:rPr>
                <w:rFonts w:ascii="Times New Roman" w:hAnsi="Times New Roman" w:cs="Times New Roman"/>
                <w:color w:val="#000000"/>
                <w:sz w:val="24"/>
                <w:szCs w:val="24"/>
              </w:rPr>
              <w:t> 3.Реклама: внушение и манипуляция. СМИ в процессе проведения избирательной кампании.</w:t>
            </w:r>
          </w:p>
          <w:p>
            <w:pPr>
              <w:jc w:val="left"/>
              <w:spacing w:after="0" w:line="240" w:lineRule="auto"/>
              <w:rPr>
                <w:sz w:val="24"/>
                <w:szCs w:val="24"/>
              </w:rPr>
            </w:pPr>
            <w:r>
              <w:rPr>
                <w:rFonts w:ascii="Times New Roman" w:hAnsi="Times New Roman" w:cs="Times New Roman"/>
                <w:color w:val="#000000"/>
                <w:sz w:val="24"/>
                <w:szCs w:val="24"/>
              </w:rPr>
              <w:t> 4.Планирование и основные этапы реализации рекламной кампании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листовками и политическими текстами. Политическая карикатура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Анализ политических текстов на уровне прямого слова.</w:t>
            </w:r>
          </w:p>
          <w:p>
            <w:pPr>
              <w:jc w:val="left"/>
              <w:spacing w:after="0" w:line="240" w:lineRule="auto"/>
              <w:rPr>
                <w:sz w:val="24"/>
                <w:szCs w:val="24"/>
              </w:rPr>
            </w:pPr>
            <w:r>
              <w:rPr>
                <w:rFonts w:ascii="Times New Roman" w:hAnsi="Times New Roman" w:cs="Times New Roman"/>
                <w:color w:val="#000000"/>
                <w:sz w:val="24"/>
                <w:szCs w:val="24"/>
              </w:rPr>
              <w:t> 2.	Адресация текстов. Политическая карикатура. Анализ речей и текстов.</w:t>
            </w:r>
          </w:p>
          <w:p>
            <w:pPr>
              <w:jc w:val="left"/>
              <w:spacing w:after="0" w:line="240" w:lineRule="auto"/>
              <w:rPr>
                <w:sz w:val="24"/>
                <w:szCs w:val="24"/>
              </w:rPr>
            </w:pPr>
            <w:r>
              <w:rPr>
                <w:rFonts w:ascii="Times New Roman" w:hAnsi="Times New Roman" w:cs="Times New Roman"/>
                <w:color w:val="#000000"/>
                <w:sz w:val="24"/>
                <w:szCs w:val="24"/>
              </w:rPr>
              <w:t> 3.	Анализ их элементов. Значение места публикации, предполагаемой аудитории.</w:t>
            </w:r>
          </w:p>
          <w:p>
            <w:pPr>
              <w:jc w:val="left"/>
              <w:spacing w:after="0" w:line="240" w:lineRule="auto"/>
              <w:rPr>
                <w:sz w:val="24"/>
                <w:szCs w:val="24"/>
              </w:rPr>
            </w:pPr>
            <w:r>
              <w:rPr>
                <w:rFonts w:ascii="Times New Roman" w:hAnsi="Times New Roman" w:cs="Times New Roman"/>
                <w:color w:val="#000000"/>
                <w:sz w:val="24"/>
                <w:szCs w:val="24"/>
              </w:rPr>
              <w:t> 4.	Анализ структуры статьи, политической речи, выступления. Анализ содержания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Риторические приемы политических текстов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1.Особенности политической метафоры: архитипичность и вариативность.</w:t>
            </w:r>
          </w:p>
          <w:p>
            <w:pPr>
              <w:jc w:val="left"/>
              <w:spacing w:after="0" w:line="240" w:lineRule="auto"/>
              <w:rPr>
                <w:sz w:val="24"/>
                <w:szCs w:val="24"/>
              </w:rPr>
            </w:pPr>
            <w:r>
              <w:rPr>
                <w:rFonts w:ascii="Times New Roman" w:hAnsi="Times New Roman" w:cs="Times New Roman"/>
                <w:color w:val="#000000"/>
                <w:sz w:val="24"/>
                <w:szCs w:val="24"/>
              </w:rPr>
              <w:t> 2.Политическая метафора и политическая культура.</w:t>
            </w:r>
          </w:p>
          <w:p>
            <w:pPr>
              <w:jc w:val="left"/>
              <w:spacing w:after="0" w:line="240" w:lineRule="auto"/>
              <w:rPr>
                <w:sz w:val="24"/>
                <w:szCs w:val="24"/>
              </w:rPr>
            </w:pPr>
            <w:r>
              <w:rPr>
                <w:rFonts w:ascii="Times New Roman" w:hAnsi="Times New Roman" w:cs="Times New Roman"/>
                <w:color w:val="#000000"/>
                <w:sz w:val="24"/>
                <w:szCs w:val="24"/>
              </w:rPr>
              <w:t> 3.Роль политической метафоры в формировании идеологического текста.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Своеобразие российского политического дискурса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1.Технологии создания образа врага.</w:t>
            </w:r>
          </w:p>
          <w:p>
            <w:pPr>
              <w:jc w:val="left"/>
              <w:spacing w:after="0" w:line="240" w:lineRule="auto"/>
              <w:rPr>
                <w:sz w:val="24"/>
                <w:szCs w:val="24"/>
              </w:rPr>
            </w:pPr>
            <w:r>
              <w:rPr>
                <w:rFonts w:ascii="Times New Roman" w:hAnsi="Times New Roman" w:cs="Times New Roman"/>
                <w:color w:val="#000000"/>
                <w:sz w:val="24"/>
                <w:szCs w:val="24"/>
              </w:rPr>
              <w:t> 2.Психологические приемы создания образа врага. Концепция создания образа</w:t>
            </w:r>
          </w:p>
          <w:p>
            <w:pPr>
              <w:jc w:val="left"/>
              <w:spacing w:after="0" w:line="240" w:lineRule="auto"/>
              <w:rPr>
                <w:sz w:val="24"/>
                <w:szCs w:val="24"/>
              </w:rPr>
            </w:pPr>
            <w:r>
              <w:rPr>
                <w:rFonts w:ascii="Times New Roman" w:hAnsi="Times New Roman" w:cs="Times New Roman"/>
                <w:color w:val="#000000"/>
                <w:sz w:val="24"/>
                <w:szCs w:val="24"/>
              </w:rPr>
              <w:t> врага Р. Уайта.</w:t>
            </w:r>
          </w:p>
          <w:p>
            <w:pPr>
              <w:jc w:val="left"/>
              <w:spacing w:after="0" w:line="240" w:lineRule="auto"/>
              <w:rPr>
                <w:sz w:val="24"/>
                <w:szCs w:val="24"/>
              </w:rPr>
            </w:pPr>
            <w:r>
              <w:rPr>
                <w:rFonts w:ascii="Times New Roman" w:hAnsi="Times New Roman" w:cs="Times New Roman"/>
                <w:color w:val="#000000"/>
                <w:sz w:val="24"/>
                <w:szCs w:val="24"/>
              </w:rPr>
              <w:t> 3.Психофизиологические приемы телерекламы, снижающие критичность восприятия.</w:t>
            </w:r>
          </w:p>
          <w:p>
            <w:pPr>
              <w:jc w:val="left"/>
              <w:spacing w:after="0" w:line="240" w:lineRule="auto"/>
              <w:rPr>
                <w:sz w:val="24"/>
                <w:szCs w:val="24"/>
              </w:rPr>
            </w:pPr>
            <w:r>
              <w:rPr>
                <w:rFonts w:ascii="Times New Roman" w:hAnsi="Times New Roman" w:cs="Times New Roman"/>
                <w:color w:val="#000000"/>
                <w:sz w:val="24"/>
                <w:szCs w:val="24"/>
              </w:rPr>
              <w:t> 4.Психологические эффекты в СМИ. Эффект стеротипизации. Эффект ореола. Эффект бумеранга. Эффект края. Эффект первичности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Исторические политические тексты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1.Анализ российских текстов XIX в.</w:t>
            </w:r>
          </w:p>
          <w:p>
            <w:pPr>
              <w:jc w:val="left"/>
              <w:spacing w:after="0" w:line="240" w:lineRule="auto"/>
              <w:rPr>
                <w:sz w:val="24"/>
                <w:szCs w:val="24"/>
              </w:rPr>
            </w:pPr>
            <w:r>
              <w:rPr>
                <w:rFonts w:ascii="Times New Roman" w:hAnsi="Times New Roman" w:cs="Times New Roman"/>
                <w:color w:val="#000000"/>
                <w:sz w:val="24"/>
                <w:szCs w:val="24"/>
              </w:rPr>
              <w:t> 2.Анализ современных российских политических текстов.</w:t>
            </w:r>
          </w:p>
          <w:p>
            <w:pPr>
              <w:jc w:val="left"/>
              <w:spacing w:after="0" w:line="240" w:lineRule="auto"/>
              <w:rPr>
                <w:sz w:val="24"/>
                <w:szCs w:val="24"/>
              </w:rPr>
            </w:pPr>
            <w:r>
              <w:rPr>
                <w:rFonts w:ascii="Times New Roman" w:hAnsi="Times New Roman" w:cs="Times New Roman"/>
                <w:color w:val="#000000"/>
                <w:sz w:val="24"/>
                <w:szCs w:val="24"/>
              </w:rPr>
              <w:t> 3.Феномен политкорректности.</w:t>
            </w:r>
          </w:p>
          <w:p>
            <w:pPr>
              <w:jc w:val="left"/>
              <w:spacing w:after="0" w:line="240" w:lineRule="auto"/>
              <w:rPr>
                <w:sz w:val="24"/>
                <w:szCs w:val="24"/>
              </w:rPr>
            </w:pPr>
            <w:r>
              <w:rPr>
                <w:rFonts w:ascii="Times New Roman" w:hAnsi="Times New Roman" w:cs="Times New Roman"/>
                <w:color w:val="#000000"/>
                <w:sz w:val="24"/>
                <w:szCs w:val="24"/>
              </w:rPr>
              <w:t> 4.Тактические функции политического текста — стратегические функции политического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классических политологических текстов (Русская политология)» / Попова Оксана Вячеславовна.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Евгеньева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Гришанина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Хубецова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https://urait.ru/bcode/450323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текстов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Алтунян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текстов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978-5-98704-479-7.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http://www.iprbookshop.ru/66409.html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Аристотель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Жебелёв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Доватур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https://urait.ru/bcode/441529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13.3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2024-2025_ФГОС3++2024_Бак-ОФО-Полит(24)_plx_Анализ классических политологических текстов (Русская политология)</dc:title>
  <dc:creator>FastReport.NET</dc:creator>
</cp:coreProperties>
</file>